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DC416E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16E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DC416E" w:rsidRDefault="00284346" w:rsidP="00284346">
      <w:pPr>
        <w:jc w:val="center"/>
        <w:rPr>
          <w:rFonts w:ascii="Times New Roman" w:hAnsi="Times New Roman" w:cs="Times New Roman"/>
          <w:b/>
        </w:rPr>
      </w:pPr>
      <w:r w:rsidRPr="00DC416E">
        <w:rPr>
          <w:rFonts w:ascii="Times New Roman" w:hAnsi="Times New Roman" w:cs="Times New Roman"/>
          <w:b/>
        </w:rPr>
        <w:t>Урок №</w:t>
      </w:r>
      <w:r w:rsidR="001528FB" w:rsidRPr="00DC416E">
        <w:rPr>
          <w:rFonts w:ascii="Times New Roman" w:hAnsi="Times New Roman" w:cs="Times New Roman"/>
          <w:b/>
        </w:rPr>
        <w:t>20</w:t>
      </w:r>
      <w:r w:rsidRPr="00DC416E">
        <w:rPr>
          <w:rFonts w:ascii="Times New Roman" w:hAnsi="Times New Roman" w:cs="Times New Roman"/>
          <w:b/>
        </w:rPr>
        <w:t>. «</w:t>
      </w:r>
      <w:r w:rsidR="00DC416E" w:rsidRPr="00DC416E">
        <w:rPr>
          <w:rFonts w:ascii="Times New Roman" w:hAnsi="Times New Roman" w:cs="Times New Roman"/>
          <w:b/>
        </w:rPr>
        <w:t>Функции</w:t>
      </w:r>
      <w:r w:rsidRPr="00DC416E">
        <w:rPr>
          <w:rFonts w:ascii="Times New Roman" w:hAnsi="Times New Roman" w:cs="Times New Roman"/>
          <w:b/>
        </w:rPr>
        <w:t>»</w:t>
      </w:r>
      <w:r w:rsidR="00084D2F" w:rsidRPr="00DC416E">
        <w:rPr>
          <w:rFonts w:ascii="Times New Roman" w:hAnsi="Times New Roman" w:cs="Times New Roman"/>
          <w:b/>
        </w:rPr>
        <w:t xml:space="preserve">. </w:t>
      </w:r>
      <w:r w:rsidRPr="00DC416E">
        <w:rPr>
          <w:rFonts w:ascii="Times New Roman" w:hAnsi="Times New Roman" w:cs="Times New Roman"/>
          <w:b/>
        </w:rPr>
        <w:t>Опорный конспект</w:t>
      </w:r>
    </w:p>
    <w:p w:rsidR="005F455E" w:rsidRDefault="005F455E">
      <w:pPr>
        <w:rPr>
          <w:rFonts w:ascii="Times New Roman" w:hAnsi="Times New Roman" w:cs="Times New Roman"/>
          <w:sz w:val="20"/>
          <w:szCs w:val="20"/>
        </w:rPr>
      </w:pP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DC416E">
        <w:rPr>
          <w:rFonts w:ascii="Times New Roman" w:hAnsi="Times New Roman" w:cs="Times New Roman"/>
          <w:b/>
          <w:sz w:val="20"/>
          <w:szCs w:val="20"/>
        </w:rPr>
        <w:t>function</w:t>
      </w:r>
      <w:proofErr w:type="spellEnd"/>
      <w:proofErr w:type="gramEnd"/>
      <w:r w:rsidRPr="00DC416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C416E">
        <w:rPr>
          <w:rFonts w:ascii="Times New Roman" w:hAnsi="Times New Roman" w:cs="Times New Roman"/>
          <w:sz w:val="20"/>
          <w:szCs w:val="20"/>
        </w:rPr>
        <w:t>name_function</w:t>
      </w:r>
      <w:proofErr w:type="spellEnd"/>
      <w:r w:rsidRPr="00DC416E">
        <w:rPr>
          <w:rFonts w:ascii="Times New Roman" w:hAnsi="Times New Roman" w:cs="Times New Roman"/>
          <w:sz w:val="20"/>
          <w:szCs w:val="20"/>
        </w:rPr>
        <w:t xml:space="preserve"> ([входные данные]) </w:t>
      </w:r>
      <w:r w:rsidRPr="00DC416E">
        <w:rPr>
          <w:rFonts w:ascii="Times New Roman" w:hAnsi="Times New Roman" w:cs="Times New Roman"/>
          <w:b/>
          <w:sz w:val="20"/>
          <w:szCs w:val="20"/>
        </w:rPr>
        <w:t>:</w:t>
      </w:r>
      <w:r w:rsidRPr="00DC416E">
        <w:rPr>
          <w:rFonts w:ascii="Times New Roman" w:hAnsi="Times New Roman" w:cs="Times New Roman"/>
          <w:sz w:val="20"/>
          <w:szCs w:val="20"/>
        </w:rPr>
        <w:t xml:space="preserve"> [тип возвращаемого значения];</w:t>
      </w:r>
    </w:p>
    <w:p w:rsidR="00DC416E" w:rsidRPr="00DC416E" w:rsidRDefault="00DC416E" w:rsidP="00DC416E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DC416E">
        <w:rPr>
          <w:rFonts w:ascii="Times New Roman" w:hAnsi="Times New Roman" w:cs="Times New Roman"/>
          <w:sz w:val="20"/>
          <w:szCs w:val="20"/>
        </w:rPr>
        <w:t>{Раздел описаний функции}</w:t>
      </w: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DC416E">
        <w:rPr>
          <w:rFonts w:ascii="Times New Roman" w:hAnsi="Times New Roman" w:cs="Times New Roman"/>
          <w:b/>
          <w:sz w:val="20"/>
          <w:szCs w:val="20"/>
        </w:rPr>
        <w:t>begin</w:t>
      </w:r>
      <w:proofErr w:type="spellEnd"/>
      <w:proofErr w:type="gramEnd"/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16E">
        <w:rPr>
          <w:rFonts w:ascii="Times New Roman" w:hAnsi="Times New Roman" w:cs="Times New Roman"/>
          <w:sz w:val="20"/>
          <w:szCs w:val="20"/>
        </w:rPr>
        <w:tab/>
        <w:t>{Операторы}</w:t>
      </w: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16E"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Pr="00DC416E">
        <w:rPr>
          <w:rFonts w:ascii="Times New Roman" w:hAnsi="Times New Roman" w:cs="Times New Roman"/>
          <w:sz w:val="20"/>
          <w:szCs w:val="20"/>
        </w:rPr>
        <w:t>name</w:t>
      </w:r>
      <w:proofErr w:type="gramEnd"/>
      <w:r w:rsidRPr="00DC416E">
        <w:rPr>
          <w:rFonts w:ascii="Times New Roman" w:hAnsi="Times New Roman" w:cs="Times New Roman"/>
          <w:sz w:val="20"/>
          <w:szCs w:val="20"/>
        </w:rPr>
        <w:t>_function</w:t>
      </w:r>
      <w:proofErr w:type="spellEnd"/>
      <w:r w:rsidRPr="00DC416E">
        <w:rPr>
          <w:rFonts w:ascii="Times New Roman" w:hAnsi="Times New Roman" w:cs="Times New Roman"/>
          <w:sz w:val="20"/>
          <w:szCs w:val="20"/>
        </w:rPr>
        <w:t xml:space="preserve"> </w:t>
      </w:r>
      <w:r w:rsidRPr="00DC416E">
        <w:rPr>
          <w:rFonts w:ascii="Times New Roman" w:hAnsi="Times New Roman" w:cs="Times New Roman"/>
          <w:b/>
          <w:sz w:val="20"/>
          <w:szCs w:val="20"/>
        </w:rPr>
        <w:t>:=</w:t>
      </w:r>
      <w:r w:rsidRPr="00DC416E">
        <w:rPr>
          <w:rFonts w:ascii="Times New Roman" w:hAnsi="Times New Roman" w:cs="Times New Roman"/>
          <w:sz w:val="20"/>
          <w:szCs w:val="20"/>
        </w:rPr>
        <w:t xml:space="preserve"> [Возвращаемое значение];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28FB" w:rsidRPr="00DC416E" w:rsidRDefault="00DC416E" w:rsidP="00DC416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DC416E">
        <w:rPr>
          <w:rFonts w:ascii="Times New Roman" w:hAnsi="Times New Roman" w:cs="Times New Roman"/>
          <w:b/>
          <w:sz w:val="20"/>
          <w:szCs w:val="20"/>
        </w:rPr>
        <w:t>end</w:t>
      </w:r>
      <w:proofErr w:type="spellEnd"/>
      <w:proofErr w:type="gramEnd"/>
      <w:r w:rsidRPr="00DC416E">
        <w:rPr>
          <w:rFonts w:ascii="Times New Roman" w:hAnsi="Times New Roman" w:cs="Times New Roman"/>
          <w:b/>
          <w:sz w:val="20"/>
          <w:szCs w:val="20"/>
        </w:rPr>
        <w:t>;</w:t>
      </w:r>
    </w:p>
    <w:p w:rsidR="001528FB" w:rsidRPr="00DC416E" w:rsidRDefault="0084527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Функция всегда возвращает значение, которые вычисляется на основании входных данных.</w:t>
      </w:r>
    </w:p>
    <w:p w:rsidR="0084527E" w:rsidRDefault="0084527E" w:rsidP="001528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8FB" w:rsidRPr="00DC416E" w:rsidRDefault="001528FB" w:rsidP="001528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16E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1528FB" w:rsidRDefault="001528FB" w:rsidP="001528FB">
      <w:pPr>
        <w:jc w:val="center"/>
        <w:rPr>
          <w:rFonts w:ascii="Times New Roman" w:hAnsi="Times New Roman" w:cs="Times New Roman"/>
          <w:b/>
        </w:rPr>
      </w:pPr>
      <w:r w:rsidRPr="00DC416E">
        <w:rPr>
          <w:rFonts w:ascii="Times New Roman" w:hAnsi="Times New Roman" w:cs="Times New Roman"/>
          <w:b/>
        </w:rPr>
        <w:t>Урок №21. «Процедуры». Опорный конспект</w:t>
      </w:r>
    </w:p>
    <w:p w:rsidR="00DC416E" w:rsidRPr="00DC416E" w:rsidRDefault="00DC416E" w:rsidP="001528FB">
      <w:pPr>
        <w:jc w:val="center"/>
        <w:rPr>
          <w:rFonts w:ascii="Times New Roman" w:hAnsi="Times New Roman" w:cs="Times New Roman"/>
          <w:b/>
        </w:rPr>
      </w:pP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DC416E">
        <w:rPr>
          <w:rFonts w:ascii="Times New Roman" w:hAnsi="Times New Roman" w:cs="Times New Roman"/>
          <w:b/>
          <w:sz w:val="20"/>
          <w:szCs w:val="20"/>
          <w:lang w:val="en-US"/>
        </w:rPr>
        <w:t>procedure</w:t>
      </w:r>
      <w:proofErr w:type="gramEnd"/>
      <w:r w:rsidRPr="00DC416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DC416E">
        <w:rPr>
          <w:rFonts w:ascii="Times New Roman" w:hAnsi="Times New Roman" w:cs="Times New Roman"/>
          <w:sz w:val="20"/>
          <w:szCs w:val="20"/>
          <w:lang w:val="en-US"/>
        </w:rPr>
        <w:t>name_procedure</w:t>
      </w:r>
      <w:proofErr w:type="spellEnd"/>
      <w:r w:rsidRPr="00DC416E">
        <w:rPr>
          <w:rFonts w:ascii="Times New Roman" w:hAnsi="Times New Roman" w:cs="Times New Roman"/>
          <w:sz w:val="20"/>
          <w:szCs w:val="20"/>
          <w:lang w:val="en-US"/>
        </w:rPr>
        <w:t xml:space="preserve"> ([</w:t>
      </w:r>
      <w:r w:rsidRPr="00DC416E">
        <w:rPr>
          <w:rFonts w:ascii="Times New Roman" w:hAnsi="Times New Roman" w:cs="Times New Roman"/>
          <w:sz w:val="20"/>
          <w:szCs w:val="20"/>
        </w:rPr>
        <w:t>входные</w:t>
      </w:r>
      <w:r w:rsidRPr="00DC416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C416E">
        <w:rPr>
          <w:rFonts w:ascii="Times New Roman" w:hAnsi="Times New Roman" w:cs="Times New Roman"/>
          <w:sz w:val="20"/>
          <w:szCs w:val="20"/>
        </w:rPr>
        <w:t>данные</w:t>
      </w:r>
      <w:r w:rsidRPr="00DC416E">
        <w:rPr>
          <w:rFonts w:ascii="Times New Roman" w:hAnsi="Times New Roman" w:cs="Times New Roman"/>
          <w:sz w:val="20"/>
          <w:szCs w:val="20"/>
          <w:lang w:val="en-US"/>
        </w:rPr>
        <w:t>]);</w:t>
      </w: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16E">
        <w:rPr>
          <w:rFonts w:ascii="Times New Roman" w:hAnsi="Times New Roman" w:cs="Times New Roman"/>
          <w:sz w:val="20"/>
          <w:szCs w:val="20"/>
        </w:rPr>
        <w:t>{Раздел описаний процедуры}</w:t>
      </w: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DC416E">
        <w:rPr>
          <w:rFonts w:ascii="Times New Roman" w:hAnsi="Times New Roman" w:cs="Times New Roman"/>
          <w:b/>
          <w:sz w:val="20"/>
          <w:szCs w:val="20"/>
        </w:rPr>
        <w:t>begin</w:t>
      </w:r>
      <w:proofErr w:type="spellEnd"/>
      <w:proofErr w:type="gramEnd"/>
    </w:p>
    <w:p w:rsidR="00DC416E" w:rsidRPr="00DC416E" w:rsidRDefault="00DC416E" w:rsidP="00DC416E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16E">
        <w:rPr>
          <w:rFonts w:ascii="Times New Roman" w:hAnsi="Times New Roman" w:cs="Times New Roman"/>
          <w:sz w:val="20"/>
          <w:szCs w:val="20"/>
        </w:rPr>
        <w:tab/>
        <w:t>{Операторы}</w:t>
      </w:r>
    </w:p>
    <w:p w:rsidR="00DC416E" w:rsidRPr="00DC416E" w:rsidRDefault="00DC416E" w:rsidP="00DC416E">
      <w:pPr>
        <w:pStyle w:val="a4"/>
        <w:rPr>
          <w:rFonts w:ascii="Times New Roman" w:hAnsi="Times New Roman" w:cs="Times New Roman"/>
          <w:b/>
        </w:rPr>
      </w:pPr>
      <w:proofErr w:type="spellStart"/>
      <w:proofErr w:type="gramStart"/>
      <w:r w:rsidRPr="00DC416E">
        <w:rPr>
          <w:rFonts w:ascii="Times New Roman" w:hAnsi="Times New Roman" w:cs="Times New Roman"/>
          <w:b/>
          <w:sz w:val="20"/>
          <w:szCs w:val="20"/>
        </w:rPr>
        <w:t>end</w:t>
      </w:r>
      <w:proofErr w:type="spellEnd"/>
      <w:proofErr w:type="gramEnd"/>
      <w:r w:rsidRPr="00DC416E">
        <w:rPr>
          <w:rFonts w:ascii="Times New Roman" w:hAnsi="Times New Roman" w:cs="Times New Roman"/>
          <w:b/>
          <w:sz w:val="20"/>
          <w:szCs w:val="20"/>
        </w:rPr>
        <w:t>;</w:t>
      </w:r>
    </w:p>
    <w:p w:rsidR="00E26137" w:rsidRDefault="0084527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отличие от функций, процедуры не возвращают конкретной значение, но, на основании входных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данных  выполняют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некоторые действия</w:t>
      </w:r>
    </w:p>
    <w:p w:rsidR="00E26137" w:rsidRDefault="00E26137">
      <w:pPr>
        <w:rPr>
          <w:rFonts w:ascii="Times New Roman" w:hAnsi="Times New Roman" w:cs="Times New Roman"/>
          <w:sz w:val="20"/>
          <w:szCs w:val="20"/>
        </w:rPr>
      </w:pPr>
    </w:p>
    <w:p w:rsidR="00E26137" w:rsidRPr="00DC416E" w:rsidRDefault="00E26137" w:rsidP="00E261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16E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E26137" w:rsidRDefault="00E26137" w:rsidP="00E26137">
      <w:pPr>
        <w:jc w:val="center"/>
        <w:rPr>
          <w:rFonts w:ascii="Times New Roman" w:hAnsi="Times New Roman" w:cs="Times New Roman"/>
          <w:b/>
        </w:rPr>
      </w:pPr>
      <w:r w:rsidRPr="00DC416E">
        <w:rPr>
          <w:rFonts w:ascii="Times New Roman" w:hAnsi="Times New Roman" w:cs="Times New Roman"/>
          <w:b/>
        </w:rPr>
        <w:t>Урок</w:t>
      </w:r>
      <w:r>
        <w:rPr>
          <w:rFonts w:ascii="Times New Roman" w:hAnsi="Times New Roman" w:cs="Times New Roman"/>
          <w:b/>
        </w:rPr>
        <w:t>и</w:t>
      </w:r>
      <w:r w:rsidRPr="00DC416E">
        <w:rPr>
          <w:rFonts w:ascii="Times New Roman" w:hAnsi="Times New Roman" w:cs="Times New Roman"/>
          <w:b/>
        </w:rPr>
        <w:t xml:space="preserve"> №21</w:t>
      </w:r>
      <w:r>
        <w:rPr>
          <w:rFonts w:ascii="Times New Roman" w:hAnsi="Times New Roman" w:cs="Times New Roman"/>
          <w:b/>
        </w:rPr>
        <w:t>, 22</w:t>
      </w:r>
      <w:r w:rsidRPr="00DC416E">
        <w:rPr>
          <w:rFonts w:ascii="Times New Roman" w:hAnsi="Times New Roman" w:cs="Times New Roman"/>
          <w:b/>
        </w:rPr>
        <w:t>. «</w:t>
      </w:r>
      <w:r>
        <w:rPr>
          <w:rFonts w:ascii="Times New Roman" w:hAnsi="Times New Roman" w:cs="Times New Roman"/>
          <w:b/>
        </w:rPr>
        <w:t>Рекурсивные функции</w:t>
      </w:r>
      <w:r w:rsidRPr="00DC416E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>, «Рекурсивные процедуры»</w:t>
      </w:r>
      <w:r w:rsidRPr="00DC416E">
        <w:rPr>
          <w:rFonts w:ascii="Times New Roman" w:hAnsi="Times New Roman" w:cs="Times New Roman"/>
          <w:b/>
        </w:rPr>
        <w:t>. Опорный конспект</w:t>
      </w:r>
    </w:p>
    <w:p w:rsidR="00E26137" w:rsidRPr="00DC416E" w:rsidRDefault="00E26137" w:rsidP="00E26137">
      <w:pPr>
        <w:jc w:val="center"/>
        <w:rPr>
          <w:rFonts w:ascii="Times New Roman" w:hAnsi="Times New Roman" w:cs="Times New Roman"/>
          <w:b/>
        </w:rPr>
      </w:pPr>
    </w:p>
    <w:p w:rsidR="00E26137" w:rsidRDefault="008A7234" w:rsidP="00E261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Рекурсивные функции и процедуры для достижения результата вызывают (как правило, многократно) сами себя.</w:t>
      </w:r>
    </w:p>
    <w:p w:rsidR="00A025FF" w:rsidRDefault="00A025FF" w:rsidP="00E261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Любой циклический алгоритм можно преобразовать в </w:t>
      </w:r>
      <w:r w:rsidR="00807EE4">
        <w:rPr>
          <w:rFonts w:ascii="Times New Roman" w:hAnsi="Times New Roman" w:cs="Times New Roman"/>
          <w:sz w:val="20"/>
          <w:szCs w:val="20"/>
        </w:rPr>
        <w:t>рекурсивный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A025FF" w:rsidRDefault="00807EE4" w:rsidP="00E261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Как и циклы, неправильно составленная рекурсия может оказаться </w:t>
      </w:r>
      <w:r w:rsidR="00BA2910">
        <w:rPr>
          <w:rFonts w:ascii="Times New Roman" w:hAnsi="Times New Roman" w:cs="Times New Roman"/>
          <w:sz w:val="20"/>
          <w:szCs w:val="20"/>
        </w:rPr>
        <w:t>«бесконечным» процессом. Поэтому нужно предусматривать условие завершения рекурсии.</w:t>
      </w:r>
    </w:p>
    <w:p w:rsidR="00807EE4" w:rsidRPr="00DC416E" w:rsidRDefault="00E348C4" w:rsidP="00E261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Обычно</w:t>
      </w:r>
      <w:r w:rsidR="00BA2910">
        <w:rPr>
          <w:rFonts w:ascii="Times New Roman" w:hAnsi="Times New Roman" w:cs="Times New Roman"/>
          <w:sz w:val="20"/>
          <w:szCs w:val="20"/>
        </w:rPr>
        <w:t xml:space="preserve"> рекурсия позволяет составлять более просты</w:t>
      </w:r>
      <w:r w:rsidR="001E68BE">
        <w:rPr>
          <w:rFonts w:ascii="Times New Roman" w:hAnsi="Times New Roman" w:cs="Times New Roman"/>
          <w:sz w:val="20"/>
          <w:szCs w:val="20"/>
        </w:rPr>
        <w:t>е</w:t>
      </w:r>
      <w:bookmarkStart w:id="0" w:name="_GoBack"/>
      <w:bookmarkEnd w:id="0"/>
      <w:r w:rsidR="00BA2910">
        <w:rPr>
          <w:rFonts w:ascii="Times New Roman" w:hAnsi="Times New Roman" w:cs="Times New Roman"/>
          <w:sz w:val="20"/>
          <w:szCs w:val="20"/>
        </w:rPr>
        <w:t xml:space="preserve"> алгоритмы чем циклы. С другой стороны, рекурсивные алгоритмы потребляют больше ресурсов компьютера, по сравнению с циклическими.</w:t>
      </w:r>
    </w:p>
    <w:p w:rsidR="001528FB" w:rsidRPr="00DC416E" w:rsidRDefault="0084527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</w:t>
      </w:r>
    </w:p>
    <w:sectPr w:rsidR="001528FB" w:rsidRPr="00DC416E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84D2F"/>
    <w:rsid w:val="001528FB"/>
    <w:rsid w:val="001D3FF8"/>
    <w:rsid w:val="001E322B"/>
    <w:rsid w:val="001E68BE"/>
    <w:rsid w:val="00284346"/>
    <w:rsid w:val="003679FB"/>
    <w:rsid w:val="005F455E"/>
    <w:rsid w:val="00607FB2"/>
    <w:rsid w:val="00623734"/>
    <w:rsid w:val="00802BB9"/>
    <w:rsid w:val="00807EE4"/>
    <w:rsid w:val="0084527E"/>
    <w:rsid w:val="00850114"/>
    <w:rsid w:val="00891D8E"/>
    <w:rsid w:val="008A7234"/>
    <w:rsid w:val="008A78BA"/>
    <w:rsid w:val="00925A01"/>
    <w:rsid w:val="0099225D"/>
    <w:rsid w:val="009C010C"/>
    <w:rsid w:val="00A025FF"/>
    <w:rsid w:val="00BA2910"/>
    <w:rsid w:val="00D724F3"/>
    <w:rsid w:val="00DC416E"/>
    <w:rsid w:val="00DD4DF6"/>
    <w:rsid w:val="00DE6F7C"/>
    <w:rsid w:val="00E26137"/>
    <w:rsid w:val="00E348C4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27</cp:revision>
  <dcterms:created xsi:type="dcterms:W3CDTF">2013-07-22T11:57:00Z</dcterms:created>
  <dcterms:modified xsi:type="dcterms:W3CDTF">2013-08-18T09:27:00Z</dcterms:modified>
</cp:coreProperties>
</file>